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C4" w:rsidRDefault="006457C4" w:rsidP="006457C4">
      <w:pPr>
        <w:pStyle w:val="Overskrift1"/>
        <w:rPr>
          <w:rFonts w:eastAsiaTheme="minorEastAsia"/>
        </w:rPr>
      </w:pPr>
      <w:r>
        <w:rPr>
          <w:rFonts w:eastAsiaTheme="minorEastAsia"/>
        </w:rPr>
        <w:t xml:space="preserve">Opsummering af emner på konferencen om højresvingsulykker den 28.1. </w:t>
      </w:r>
    </w:p>
    <w:p w:rsidR="006457C4" w:rsidRDefault="006457C4" w:rsidP="00554C2B">
      <w:pPr>
        <w:spacing w:line="216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</w:p>
    <w:p w:rsidR="00554C2B" w:rsidRPr="006457C4" w:rsidRDefault="00554C2B" w:rsidP="00554C2B">
      <w:pPr>
        <w:spacing w:line="216" w:lineRule="auto"/>
        <w:rPr>
          <w:b/>
          <w:sz w:val="32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Orienteringstop</w:t>
      </w:r>
    </w:p>
    <w:p w:rsidR="00554C2B" w:rsidRPr="006457C4" w:rsidRDefault="007632C6" w:rsidP="006457C4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</w:t>
      </w:r>
      <w:r w:rsidR="00554C2B"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vis chaufføren er det mindste i tvivl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er et orienteringsstop absolut nødvendigt, men e</w:t>
      </w:r>
      <w:r w:rsidR="00554C2B"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 </w:t>
      </w:r>
      <w:r w:rsidR="001B26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tvungent </w:t>
      </w:r>
      <w:r w:rsidR="00554C2B"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obligatorisk orienteringsstop kan meget vel være med til at forøge risikoen for højresvingsulykker</w:t>
      </w:r>
      <w:r w:rsidR="006457C4"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6457C4" w:rsidRDefault="006457C4" w:rsidP="006457C4">
      <w:pPr>
        <w:pStyle w:val="Listeafsnit"/>
        <w:spacing w:line="216" w:lineRule="auto"/>
        <w:ind w:left="144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457C4" w:rsidRPr="006457C4" w:rsidRDefault="006457C4" w:rsidP="006457C4">
      <w:pPr>
        <w:pStyle w:val="Listeafsnit"/>
        <w:spacing w:line="216" w:lineRule="auto"/>
        <w:ind w:left="1440"/>
        <w:rPr>
          <w:sz w:val="28"/>
          <w:szCs w:val="28"/>
        </w:rPr>
      </w:pPr>
    </w:p>
    <w:p w:rsidR="00554C2B" w:rsidRPr="006457C4" w:rsidRDefault="00554C2B" w:rsidP="00554C2B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Placering (før stoplinje, hvis denne ikke er tilbagetrukket)</w:t>
      </w:r>
    </w:p>
    <w:p w:rsidR="006457C4" w:rsidRDefault="00554C2B" w:rsidP="006457C4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Giver bedre mulighed for at se cyklisterne. Der er mange steder, linjen kun er trukket 3 meter tilbage. Sørg om muligt for, at der er mindst 5 meter til cyklisterne foran bilen.</w:t>
      </w:r>
    </w:p>
    <w:p w:rsid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457C4" w:rsidRP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6457C4" w:rsidRDefault="00554C2B" w:rsidP="00554C2B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Hastighed (før og under svingning)</w:t>
      </w:r>
    </w:p>
    <w:p w:rsid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En sæ</w:t>
      </w:r>
      <w:r w:rsidR="007632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rdeles vigtig parameter. F</w:t>
      </w: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 høj hastighed frem mod krydset og under svingningen forøger risikoen for ulykker drastisk.</w:t>
      </w:r>
    </w:p>
    <w:p w:rsid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457C4" w:rsidRP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6457C4" w:rsidRDefault="00554C2B" w:rsidP="00554C2B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Synsfelt</w:t>
      </w:r>
    </w:p>
    <w:p w:rsid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Hele synsfeltet i for- og sideruder skal være frit, selv mindre ting i synsfeltet kan være afgørende for, om chaufføren ser cyklisten</w:t>
      </w:r>
      <w:r w:rsid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457C4" w:rsidRPr="006457C4" w:rsidRDefault="006457C4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6457C4" w:rsidRDefault="00554C2B" w:rsidP="00554C2B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Udstyr (fx PC og GPS)</w:t>
      </w:r>
    </w:p>
    <w:p w:rsid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Ud over at disse ofte er med til at forurene syn</w:t>
      </w:r>
      <w:bookmarkStart w:id="0" w:name="_GoBack"/>
      <w:bookmarkEnd w:id="0"/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sfeltet, kan meddelelser og lyde være med til at distrahere chaufføren.</w:t>
      </w:r>
    </w:p>
    <w:p w:rsidR="006457C4" w:rsidRDefault="006457C4" w:rsidP="006457C4">
      <w:pPr>
        <w:pStyle w:val="Listeafsnit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6457C4" w:rsidRPr="006457C4" w:rsidRDefault="006457C4" w:rsidP="006457C4">
      <w:pPr>
        <w:pStyle w:val="Listeafsnit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554C2B" w:rsidRDefault="00554C2B" w:rsidP="006457C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554C2B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Kamera</w:t>
      </w:r>
    </w:p>
    <w:p w:rsidR="00554C2B" w:rsidRP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Korrekt indstillede spejle er den vigtigste forudsætning for at undgå ulykker. Et supplerende kamera kan give chaufføren fordele i forhold til synsfelt og orienteringsmuligheder i mørke. Det er yderst vigtigt at monitoren placeres i højre side i sammenhæng med spejlene.</w:t>
      </w:r>
    </w:p>
    <w:p w:rsidR="006457C4" w:rsidRDefault="006457C4" w:rsidP="006457C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</w:p>
    <w:p w:rsidR="00554C2B" w:rsidRPr="00554C2B" w:rsidRDefault="00554C2B" w:rsidP="006457C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554C2B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lastRenderedPageBreak/>
        <w:t>Konstruktion af bilen (lovkrav og producenter)</w:t>
      </w:r>
    </w:p>
    <w:p w:rsid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Det er systemer undervejs, som minder om blindvinkelassistenten som kendes fra personbiler. Chaufføren får visuel markering af at der er cyklister/gående mv. på højre side af bilen.</w:t>
      </w:r>
      <w:r w:rsidRPr="006457C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Blindvinkelspejlet bør ikke længere være lovligt.</w:t>
      </w: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554C2B" w:rsidRDefault="00554C2B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554C2B" w:rsidRDefault="00554C2B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554C2B" w:rsidRDefault="00554C2B" w:rsidP="006457C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32"/>
          <w:szCs w:val="28"/>
        </w:rPr>
      </w:pPr>
      <w:r w:rsidRPr="00554C2B">
        <w:rPr>
          <w:rFonts w:eastAsiaTheme="minorEastAsia" w:hAnsi="Calibri"/>
          <w:b/>
          <w:color w:val="000000" w:themeColor="text1"/>
          <w:kern w:val="24"/>
          <w:sz w:val="32"/>
          <w:szCs w:val="28"/>
        </w:rPr>
        <w:t>Handlenorm (kendskab til)</w:t>
      </w:r>
    </w:p>
    <w:p w:rsid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Udbrede kendskabet til chaufførens handlenorm ved højresving til cyklisterne. </w:t>
      </w:r>
    </w:p>
    <w:p w:rsidR="00554C2B" w:rsidRPr="00554C2B" w:rsidRDefault="00554C2B" w:rsidP="006457C4">
      <w:pPr>
        <w:pStyle w:val="Listeafsnit"/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4C2B" w:rsidRPr="006457C4" w:rsidRDefault="00554C2B" w:rsidP="006457C4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457C4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Handlenorm (en lille forklaring)</w:t>
      </w:r>
    </w:p>
    <w:p w:rsidR="00554C2B" w:rsidRP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Under et højresving kan chaufførens opmærksomhed deles op i to faser:</w:t>
      </w:r>
    </w:p>
    <w:p w:rsidR="00554C2B" w:rsidRPr="00554C2B" w:rsidRDefault="00554C2B" w:rsidP="00554C2B">
      <w:pPr>
        <w:numPr>
          <w:ilvl w:val="2"/>
          <w:numId w:val="2"/>
        </w:numPr>
        <w:spacing w:after="0" w:line="216" w:lineRule="auto"/>
        <w:ind w:left="1560"/>
        <w:contextualSpacing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554C2B">
        <w:rPr>
          <w:rFonts w:eastAsiaTheme="minorEastAsia" w:hAnsi="Calibri"/>
          <w:color w:val="000000" w:themeColor="text1"/>
          <w:kern w:val="24"/>
          <w:sz w:val="26"/>
          <w:szCs w:val="26"/>
          <w:lang w:eastAsia="da-DK"/>
        </w:rPr>
        <w:t>På vej hen mod krydset tæller chaufføren cyklister, imens der ventes på grønt lys er fokus på højre side af lastbilen.</w:t>
      </w:r>
    </w:p>
    <w:p w:rsidR="00554C2B" w:rsidRPr="006457C4" w:rsidRDefault="00554C2B" w:rsidP="00554C2B">
      <w:pPr>
        <w:numPr>
          <w:ilvl w:val="2"/>
          <w:numId w:val="2"/>
        </w:numPr>
        <w:spacing w:after="0" w:line="216" w:lineRule="auto"/>
        <w:ind w:left="1560"/>
        <w:contextualSpacing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554C2B">
        <w:rPr>
          <w:rFonts w:eastAsiaTheme="minorEastAsia" w:hAnsi="Calibri"/>
          <w:color w:val="000000" w:themeColor="text1"/>
          <w:kern w:val="24"/>
          <w:sz w:val="26"/>
          <w:szCs w:val="26"/>
          <w:lang w:eastAsia="da-DK"/>
        </w:rPr>
        <w:t>Ved fremkørsel flyttes fokus til bl.a. fodgængerfelt foran bilen, fodgængerfelt på sidevej, forhindringer på sidevej, modkørende der svinger til venstre mv. Umiddelbart før der køres orienteres der igen i spejle/sideruder i højre side.</w:t>
      </w:r>
    </w:p>
    <w:p w:rsidR="00554C2B" w:rsidRPr="00554C2B" w:rsidRDefault="00554C2B" w:rsidP="006457C4">
      <w:pPr>
        <w:spacing w:after="0" w:line="216" w:lineRule="auto"/>
        <w:ind w:left="1560"/>
        <w:contextualSpacing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:rsidR="00554C2B" w:rsidRPr="00554C2B" w:rsidRDefault="00554C2B" w:rsidP="00554C2B">
      <w:pPr>
        <w:pStyle w:val="Listeafsnit"/>
        <w:numPr>
          <w:ilvl w:val="1"/>
          <w:numId w:val="1"/>
        </w:numPr>
        <w:tabs>
          <w:tab w:val="clear" w:pos="1440"/>
        </w:tabs>
        <w:spacing w:line="216" w:lineRule="auto"/>
        <w:ind w:left="709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54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Denne opdeling af opmærksomhed betyder at chaufføren i et tidsrum ikke kigger i spejlene i højre side, kommer der i dette tidsrum cyklister, som placerer sig i den blinde vinkel, er der meget stor risiko for en ulykke.</w:t>
      </w:r>
    </w:p>
    <w:p w:rsidR="00B455E3" w:rsidRDefault="00B455E3"/>
    <w:sectPr w:rsidR="00B45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11A"/>
    <w:multiLevelType w:val="hybridMultilevel"/>
    <w:tmpl w:val="153E3CC8"/>
    <w:lvl w:ilvl="0" w:tplc="293C5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223B2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A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21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6C5FE7"/>
    <w:multiLevelType w:val="hybridMultilevel"/>
    <w:tmpl w:val="B3D2FEEC"/>
    <w:lvl w:ilvl="0" w:tplc="6FC8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D894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6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E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01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B"/>
    <w:rsid w:val="001B26AA"/>
    <w:rsid w:val="00554C2B"/>
    <w:rsid w:val="006457C4"/>
    <w:rsid w:val="0074375A"/>
    <w:rsid w:val="007632C6"/>
    <w:rsid w:val="00B147BA"/>
    <w:rsid w:val="00B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735E-00F8-44EB-9467-014F78F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5A"/>
    <w:pPr>
      <w:spacing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47BA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47BA"/>
    <w:pPr>
      <w:keepNext/>
      <w:keepLines/>
      <w:spacing w:before="240" w:after="0"/>
      <w:outlineLvl w:val="1"/>
    </w:pPr>
    <w:rPr>
      <w:rFonts w:ascii="Cambria" w:eastAsiaTheme="majorEastAsia" w:hAnsi="Cambr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47BA"/>
    <w:pPr>
      <w:keepNext/>
      <w:keepLines/>
      <w:spacing w:before="240" w:after="0"/>
      <w:outlineLvl w:val="2"/>
    </w:pPr>
    <w:rPr>
      <w:rFonts w:ascii="Cambria" w:eastAsiaTheme="majorEastAsia" w:hAnsi="Cambr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147BA"/>
    <w:pPr>
      <w:keepNext/>
      <w:keepLines/>
      <w:spacing w:before="200" w:after="0"/>
      <w:outlineLvl w:val="3"/>
    </w:pPr>
    <w:rPr>
      <w:rFonts w:ascii="Cambria" w:eastAsiaTheme="majorEastAsia" w:hAnsi="Cambria" w:cstheme="majorBidi"/>
      <w:i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47BA"/>
    <w:rPr>
      <w:rFonts w:ascii="Cambria" w:eastAsiaTheme="majorEastAsia" w:hAnsi="Cambri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47BA"/>
    <w:rPr>
      <w:rFonts w:ascii="Cambria" w:eastAsiaTheme="majorEastAsia" w:hAnsi="Cambri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47BA"/>
    <w:rPr>
      <w:rFonts w:ascii="Cambria" w:eastAsiaTheme="majorEastAsia" w:hAnsi="Cambri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147BA"/>
    <w:rPr>
      <w:rFonts w:ascii="Cambria" w:eastAsiaTheme="majorEastAsia" w:hAnsi="Cambria" w:cstheme="majorBidi"/>
      <w:iCs/>
      <w:sz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4375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375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54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jes-peter nielsen</dc:creator>
  <cp:keywords/>
  <dc:description/>
  <cp:lastModifiedBy>jes-peter nielsen</cp:lastModifiedBy>
  <cp:revision>2</cp:revision>
  <dcterms:created xsi:type="dcterms:W3CDTF">2014-01-29T11:35:00Z</dcterms:created>
  <dcterms:modified xsi:type="dcterms:W3CDTF">2014-01-31T12:47:00Z</dcterms:modified>
</cp:coreProperties>
</file>